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C7" w:rsidRDefault="00F829C7" w:rsidP="00F829C7">
      <w:pPr>
        <w:tabs>
          <w:tab w:val="left" w:pos="2953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F829C7" w:rsidRDefault="00F829C7" w:rsidP="00F82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p w:rsidR="00F829C7" w:rsidRDefault="00F829C7" w:rsidP="00F829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F829C7" w:rsidRDefault="00F829C7" w:rsidP="00F82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F829C7" w:rsidRDefault="00F829C7" w:rsidP="00F829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Порядок составления и утверждения плана финансово-хозяйственной деятельности муниципального учреждения городского округа Красноуральск, утвержденный постановлением администрации городского округа Красноуральска от 14 августа 2019 г. № 1100»</w:t>
      </w:r>
    </w:p>
    <w:p w:rsidR="00F829C7" w:rsidRDefault="00F829C7" w:rsidP="00F82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9C7" w:rsidRDefault="00F829C7" w:rsidP="00F829C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29 апреля 2020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10</w:t>
      </w:r>
    </w:p>
    <w:p w:rsidR="00F829C7" w:rsidRDefault="00F829C7" w:rsidP="00F82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F829C7" w:rsidRDefault="00F829C7" w:rsidP="00F82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9C7" w:rsidRDefault="00F829C7" w:rsidP="00F829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нормами статьи 157 Бюджетного кодекса Российской Федерации,</w:t>
      </w:r>
      <w:r>
        <w:rPr>
          <w:rFonts w:ascii="Times New Roman" w:hAnsi="Times New Roman"/>
          <w:color w:val="365F9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8 Положения о Контрольном органе городского округа Красноуральск, утвержденного решением Думы городского округа Красноуральск от 26.09.2019 № 202, Порядка реализации некоторых полномочий Контрольного органа городского округа Красноуральск, утвержденного решением Думы городского округа Красноуральск от 28.11.2019 № 215,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городского округа Красноуральск от 03.10.2019 № 22, Контрольным органом городского округа Красноуральск (далее – Контрольный орган) подготовлено настоящее заключение на проект постановления администрации городского округа Красноуральск «О внесении изменений в Порядок составления и утверждения плана финансово-хозяйственной деятельности муниципального учреждения городского округа Красноуральск, утвержденный постановлением администрации городского округа Красноуральска от 14 августа 2019 г. №1100»</w:t>
      </w:r>
      <w:r>
        <w:rPr>
          <w:rFonts w:ascii="Times New Roman" w:hAnsi="Times New Roman"/>
          <w:bCs/>
          <w:sz w:val="28"/>
          <w:szCs w:val="28"/>
        </w:rPr>
        <w:t xml:space="preserve"> (далее – Проект)</w:t>
      </w:r>
      <w:r>
        <w:rPr>
          <w:rFonts w:ascii="Times New Roman" w:hAnsi="Times New Roman"/>
          <w:sz w:val="28"/>
          <w:szCs w:val="28"/>
        </w:rPr>
        <w:t>.</w:t>
      </w:r>
    </w:p>
    <w:p w:rsidR="00F829C7" w:rsidRDefault="00F829C7" w:rsidP="00F829C7">
      <w:pPr>
        <w:pStyle w:val="a5"/>
        <w:ind w:firstLine="567"/>
      </w:pPr>
    </w:p>
    <w:p w:rsidR="00F829C7" w:rsidRDefault="00F829C7" w:rsidP="00F829C7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В Контрольный орган 28.04.2020 для проведения финансово-экономической экспертизы поступили следующие документы:</w:t>
      </w:r>
    </w:p>
    <w:p w:rsidR="00F829C7" w:rsidRDefault="00F829C7" w:rsidP="00F829C7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письмо администрации городского округа Красноуральск «О направлении проекта НПА на экспертизу» от 27.04.2020 № 2325 – на 1 листе;</w:t>
      </w:r>
    </w:p>
    <w:p w:rsidR="00F829C7" w:rsidRDefault="00F829C7" w:rsidP="00F829C7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лист согласования Проекта – на 1 листе;</w:t>
      </w:r>
    </w:p>
    <w:p w:rsidR="00F829C7" w:rsidRDefault="00F829C7" w:rsidP="00F829C7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пояснительная записка к Проекту – на 1 листе;</w:t>
      </w:r>
    </w:p>
    <w:p w:rsidR="00F829C7" w:rsidRDefault="00F829C7" w:rsidP="00F829C7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Проект – на 4 листах. </w:t>
      </w:r>
    </w:p>
    <w:p w:rsidR="00F829C7" w:rsidRDefault="00F829C7" w:rsidP="00F829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экспертизы Проекта: с 28.04.2020 по 29.04.2020.</w:t>
      </w:r>
    </w:p>
    <w:p w:rsidR="00F829C7" w:rsidRDefault="00F829C7" w:rsidP="00F829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29C7" w:rsidRDefault="00F829C7" w:rsidP="00F829C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представленный Проект, </w:t>
      </w:r>
      <w:r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F829C7" w:rsidRDefault="00F829C7" w:rsidP="00F82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Проектом предлагается внести изменения:</w:t>
      </w:r>
    </w:p>
    <w:p w:rsidR="00F829C7" w:rsidRDefault="00F829C7" w:rsidP="00F82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 39 Порядка составления и утверждения плана финансово-хозяйственной деятельности муниципального учреждения городского округа Красноуральск, утвержденного постановлением администрации городского округа Красноуральска от 14.08.2019 № 1100 (далее – Порядок № 1100);</w:t>
      </w:r>
    </w:p>
    <w:p w:rsidR="00F829C7" w:rsidRDefault="00F829C7" w:rsidP="00F82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приложение к Порядку № 1100, в котором приведена рекомендуемая форма плана финансово-хозяйственной деятельности.</w:t>
      </w:r>
    </w:p>
    <w:p w:rsidR="00F829C7" w:rsidRDefault="00F829C7" w:rsidP="00F829C7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Согласно</w:t>
      </w:r>
      <w:r>
        <w:rPr>
          <w:sz w:val="28"/>
          <w:szCs w:val="28"/>
          <w:shd w:val="clear" w:color="auto" w:fill="FFFFFF"/>
        </w:rPr>
        <w:t> </w:t>
      </w:r>
      <w:hyperlink r:id="rId4" w:anchor="/document/10105879/entry/32336" w:history="1">
        <w:r>
          <w:rPr>
            <w:rStyle w:val="a3"/>
            <w:sz w:val="28"/>
            <w:szCs w:val="28"/>
            <w:shd w:val="clear" w:color="auto" w:fill="FFFFFF"/>
          </w:rPr>
          <w:t>подпункту  6 пункта 3.3 статьи 32</w:t>
        </w:r>
      </w:hyperlink>
      <w:r>
        <w:rPr>
          <w:sz w:val="28"/>
          <w:szCs w:val="28"/>
          <w:shd w:val="clear" w:color="auto" w:fill="FFFFFF"/>
        </w:rPr>
        <w:t> Федерального закона от 12.01.1996 № 7-ФЗ «О некоммерческих организациях» план финансово-хозяйственной деятельности государственного (муниципального) учреждения, составляется и утверждается в </w:t>
      </w:r>
      <w:hyperlink r:id="rId5" w:anchor="/multilink/10105879/paragraph/707949/number/0" w:history="1">
        <w:r>
          <w:rPr>
            <w:rStyle w:val="a3"/>
            <w:sz w:val="28"/>
            <w:szCs w:val="28"/>
            <w:shd w:val="clear" w:color="auto" w:fill="FFFFFF"/>
          </w:rPr>
          <w:t>порядке</w:t>
        </w:r>
      </w:hyperlink>
      <w:r>
        <w:rPr>
          <w:sz w:val="28"/>
          <w:szCs w:val="28"/>
          <w:shd w:val="clear" w:color="auto" w:fill="FFFFFF"/>
        </w:rPr>
        <w:t>, определенном соответствующим органом, осуществляющим функции и полномочия учредителя, и в соответствии с </w:t>
      </w:r>
      <w:hyperlink r:id="rId6" w:anchor="/document/72078274/entry/1000" w:history="1">
        <w:r>
          <w:rPr>
            <w:rStyle w:val="a3"/>
            <w:sz w:val="28"/>
            <w:szCs w:val="28"/>
            <w:shd w:val="clear" w:color="auto" w:fill="FFFFFF"/>
          </w:rPr>
          <w:t>требованиями</w:t>
        </w:r>
      </w:hyperlink>
      <w:r>
        <w:rPr>
          <w:sz w:val="28"/>
          <w:szCs w:val="28"/>
          <w:shd w:val="clear" w:color="auto" w:fill="FFFFFF"/>
        </w:rPr>
        <w:t>, установленными Министерством финансов Российской Федерации.</w:t>
      </w:r>
    </w:p>
    <w:p w:rsidR="00F829C7" w:rsidRDefault="00F829C7" w:rsidP="00F829C7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Требования к составлению и утверждению плана финансово-хозяйственной деятельности государственного (муниципального) учреждения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утверждены</w:t>
      </w:r>
      <w:r>
        <w:rPr>
          <w:sz w:val="28"/>
          <w:szCs w:val="28"/>
          <w:shd w:val="clear" w:color="auto" w:fill="FFFFFF"/>
        </w:rPr>
        <w:t xml:space="preserve"> Приказом</w:t>
      </w:r>
      <w:r>
        <w:rPr>
          <w:sz w:val="28"/>
          <w:szCs w:val="28"/>
        </w:rPr>
        <w:t xml:space="preserve"> Минфина России от 31.08.2018 № 186н (далее – Требования № 186н).</w:t>
      </w:r>
    </w:p>
    <w:p w:rsidR="00F829C7" w:rsidRDefault="00F829C7" w:rsidP="00F829C7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Требования № 186н были внесены изменения на основании приказов Минфина России:</w:t>
      </w:r>
    </w:p>
    <w:p w:rsidR="00F829C7" w:rsidRDefault="00F829C7" w:rsidP="00F829C7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от 11.12.2019 № 222н «О внесении изменений в некоторые приказы Министерства финансов Российской Федерации в связи с принятием Федерального закона от 1 мая 2019 г. № 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нужд»;</w:t>
      </w:r>
    </w:p>
    <w:p w:rsidR="00F829C7" w:rsidRDefault="00F829C7" w:rsidP="00F829C7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07.02.2020 № 17н «О внесении изменений в приложение к Требованиям к составлению и утверждению плана финансово-хозяйственной деятельности государственного (муниципального) учреждения, утвержденным приказом Министерства финансов Российской Федерации от 31 августа 2018 г. № 186н».</w:t>
      </w:r>
    </w:p>
    <w:p w:rsidR="00F829C7" w:rsidRDefault="00F829C7" w:rsidP="00F829C7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корректируются положения Порядка № 1100 с учетом названных изменений, внесенных в Требования № 186н.  </w:t>
      </w:r>
    </w:p>
    <w:p w:rsidR="00F829C7" w:rsidRDefault="00F829C7" w:rsidP="00F829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позволит обеспечить единый подход к составлению и утверждению муниципальными учреждениями городского округа Красноуральск планов финансово-хозяйственной деятельности, с соблюдением норм действующего законодательства. </w:t>
      </w:r>
    </w:p>
    <w:p w:rsidR="00F829C7" w:rsidRDefault="00F829C7" w:rsidP="00F829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Проекта не потребует дополнительных финансовых или материальных затрат.</w:t>
      </w:r>
    </w:p>
    <w:p w:rsidR="00F829C7" w:rsidRDefault="00F829C7" w:rsidP="00F829C7">
      <w:pPr>
        <w:tabs>
          <w:tab w:val="left" w:pos="2520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829C7" w:rsidRDefault="00F829C7" w:rsidP="00F829C7">
      <w:pPr>
        <w:tabs>
          <w:tab w:val="left" w:pos="2520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F829C7" w:rsidRDefault="00F829C7" w:rsidP="00F829C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финансово-экономического характера по Проекту отсутствуют.</w:t>
      </w:r>
    </w:p>
    <w:p w:rsidR="00F829C7" w:rsidRDefault="00F829C7" w:rsidP="00F82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29C7" w:rsidRDefault="00F829C7" w:rsidP="00F82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29C7" w:rsidRDefault="00F829C7" w:rsidP="00F82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F829C7" w:rsidRDefault="00F829C7" w:rsidP="00F82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9C7" w:rsidRDefault="00F829C7" w:rsidP="00F82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Исполнитель: </w:t>
      </w:r>
    </w:p>
    <w:p w:rsidR="00F829C7" w:rsidRDefault="00F829C7" w:rsidP="00F829C7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инспектор </w:t>
      </w:r>
      <w:proofErr w:type="spellStart"/>
      <w:r>
        <w:rPr>
          <w:rFonts w:ascii="Times New Roman" w:hAnsi="Times New Roman"/>
          <w:sz w:val="24"/>
          <w:szCs w:val="24"/>
        </w:rPr>
        <w:t>Прозорова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</w:t>
      </w:r>
      <w:bookmarkStart w:id="0" w:name="_GoBack"/>
      <w:bookmarkEnd w:id="0"/>
    </w:p>
    <w:sectPr w:rsidR="00F8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C8"/>
    <w:rsid w:val="003323C8"/>
    <w:rsid w:val="00A95CB7"/>
    <w:rsid w:val="00E91503"/>
    <w:rsid w:val="00F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E108C-DB86-40FA-AAE0-60AB7D98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C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9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2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829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82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uiPriority w:val="99"/>
    <w:semiHidden/>
    <w:rsid w:val="00F82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2020-05-27T07:11:00Z</dcterms:created>
  <dcterms:modified xsi:type="dcterms:W3CDTF">2020-05-27T07:11:00Z</dcterms:modified>
</cp:coreProperties>
</file>